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8A6" w:rsidRPr="00152F46" w:rsidRDefault="006128A6" w:rsidP="00152F46">
      <w:pPr>
        <w:tabs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52F4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Приложение № 3</w:t>
      </w:r>
      <w:r w:rsidRPr="00152F4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52F46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6128A6" w:rsidRPr="00152F46" w:rsidRDefault="006128A6" w:rsidP="00152F46">
      <w:pPr>
        <w:tabs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28A6" w:rsidRPr="00152F46" w:rsidRDefault="006128A6" w:rsidP="000E53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F46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ПРАВИЛА ЗА ПОЛЗВАНЕ НА ПАСИЩАТА И МЕРИТЕ НА ТЕРИТОРИЯТА НА ОБЩИНА </w:t>
      </w:r>
      <w:r w:rsidR="00AB45E4" w:rsidRPr="00152F46">
        <w:rPr>
          <w:rFonts w:ascii="Times New Roman" w:eastAsia="Times New Roman" w:hAnsi="Times New Roman" w:cs="Times New Roman"/>
          <w:b/>
          <w:sz w:val="24"/>
          <w:szCs w:val="24"/>
        </w:rPr>
        <w:t>ВЕНЕЦ</w:t>
      </w:r>
    </w:p>
    <w:p w:rsidR="006128A6" w:rsidRPr="00152F46" w:rsidRDefault="006128A6" w:rsidP="00152F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F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128A6" w:rsidRPr="00152F46" w:rsidRDefault="006128A6" w:rsidP="00152F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F4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152F46">
        <w:rPr>
          <w:rFonts w:ascii="Times New Roman" w:eastAsia="Times New Roman" w:hAnsi="Times New Roman" w:cs="Times New Roman"/>
          <w:sz w:val="24"/>
          <w:szCs w:val="24"/>
        </w:rPr>
        <w:t xml:space="preserve">Настоящите правила за ползване на пасищата и мерите на територията на Община </w:t>
      </w:r>
      <w:r w:rsidR="00AB45E4" w:rsidRPr="00152F46">
        <w:rPr>
          <w:rFonts w:ascii="Times New Roman" w:eastAsia="Times New Roman" w:hAnsi="Times New Roman" w:cs="Times New Roman"/>
          <w:sz w:val="24"/>
          <w:szCs w:val="24"/>
        </w:rPr>
        <w:t xml:space="preserve">Венец </w:t>
      </w:r>
      <w:r w:rsidRPr="00152F46">
        <w:rPr>
          <w:rFonts w:ascii="Times New Roman" w:eastAsia="Times New Roman" w:hAnsi="Times New Roman" w:cs="Times New Roman"/>
          <w:sz w:val="24"/>
          <w:szCs w:val="24"/>
        </w:rPr>
        <w:t>са изготвени на основание чл.37о, ал.1 т.2 от ЗСПЗЗ и съдържат:</w:t>
      </w:r>
    </w:p>
    <w:p w:rsidR="006128A6" w:rsidRPr="00152F46" w:rsidRDefault="006128A6" w:rsidP="00152F4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152F46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52F46">
        <w:rPr>
          <w:rFonts w:ascii="Times New Roman" w:eastAsia="Times New Roman" w:hAnsi="Times New Roman" w:cs="Times New Roman"/>
          <w:sz w:val="24"/>
          <w:szCs w:val="24"/>
          <w:lang w:val="x-none"/>
        </w:rPr>
        <w:t>ерспективен експлоатационен план за паша</w:t>
      </w:r>
      <w:r w:rsidRPr="00152F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28A6" w:rsidRPr="00152F46" w:rsidRDefault="006128A6" w:rsidP="00152F4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152F46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152F46">
        <w:rPr>
          <w:rFonts w:ascii="Times New Roman" w:eastAsia="Times New Roman" w:hAnsi="Times New Roman" w:cs="Times New Roman"/>
          <w:sz w:val="24"/>
          <w:szCs w:val="24"/>
          <w:lang w:val="x-none"/>
        </w:rPr>
        <w:t>астите от мерите и пасищата, предназначени за общо и за индивидуално ползване, и тяхното разграничаване</w:t>
      </w:r>
      <w:r w:rsidRPr="00152F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28A6" w:rsidRPr="00152F46" w:rsidRDefault="006128A6" w:rsidP="00152F4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152F46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152F46">
        <w:rPr>
          <w:rFonts w:ascii="Times New Roman" w:eastAsia="Times New Roman" w:hAnsi="Times New Roman" w:cs="Times New Roman"/>
          <w:sz w:val="24"/>
          <w:szCs w:val="24"/>
          <w:lang w:val="x-none"/>
        </w:rPr>
        <w:t>астите от мерите и пасищата, предназначени предимно за косене</w:t>
      </w:r>
      <w:r w:rsidRPr="00152F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28A6" w:rsidRPr="00152F46" w:rsidRDefault="006128A6" w:rsidP="00152F4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152F46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52F46">
        <w:rPr>
          <w:rFonts w:ascii="Times New Roman" w:eastAsia="Times New Roman" w:hAnsi="Times New Roman" w:cs="Times New Roman"/>
          <w:sz w:val="24"/>
          <w:szCs w:val="24"/>
          <w:lang w:val="x-none"/>
        </w:rPr>
        <w:t>рокарите за селскостопански животни до местата за паша и водопоите</w:t>
      </w:r>
      <w:r w:rsidRPr="00152F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28A6" w:rsidRPr="00152F46" w:rsidRDefault="006128A6" w:rsidP="00152F46">
      <w:pPr>
        <w:numPr>
          <w:ilvl w:val="0"/>
          <w:numId w:val="1"/>
        </w:numPr>
        <w:spacing w:after="0" w:line="240" w:lineRule="auto"/>
        <w:ind w:left="709" w:hanging="286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152F46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152F46">
        <w:rPr>
          <w:rFonts w:ascii="Times New Roman" w:eastAsia="Times New Roman" w:hAnsi="Times New Roman" w:cs="Times New Roman"/>
          <w:sz w:val="24"/>
          <w:szCs w:val="24"/>
          <w:lang w:val="x-none"/>
        </w:rPr>
        <w:t>ерки за опазване, поддържане и подобряване на мерите и пасищата, като почистване от храсти и друга нежелана растителност, противоерозионни мероприятия, наторяване, временни ограждения</w:t>
      </w:r>
      <w:r w:rsidRPr="00152F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28A6" w:rsidRPr="00152F46" w:rsidRDefault="006128A6" w:rsidP="00152F46">
      <w:pPr>
        <w:numPr>
          <w:ilvl w:val="0"/>
          <w:numId w:val="1"/>
        </w:numPr>
        <w:spacing w:after="0" w:line="240" w:lineRule="auto"/>
        <w:ind w:left="709" w:hanging="286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152F4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52F46">
        <w:rPr>
          <w:rFonts w:ascii="Times New Roman" w:eastAsia="Times New Roman" w:hAnsi="Times New Roman" w:cs="Times New Roman"/>
          <w:sz w:val="24"/>
          <w:szCs w:val="24"/>
          <w:lang w:val="x-none"/>
        </w:rPr>
        <w:t>етеринарна профилактика</w:t>
      </w:r>
      <w:r w:rsidRPr="00152F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28A6" w:rsidRPr="00152F46" w:rsidRDefault="006128A6" w:rsidP="00152F46">
      <w:pPr>
        <w:numPr>
          <w:ilvl w:val="0"/>
          <w:numId w:val="1"/>
        </w:numPr>
        <w:spacing w:after="0" w:line="240" w:lineRule="auto"/>
        <w:ind w:left="709" w:hanging="286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152F46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152F46">
        <w:rPr>
          <w:rFonts w:ascii="Times New Roman" w:eastAsia="Times New Roman" w:hAnsi="Times New Roman" w:cs="Times New Roman"/>
          <w:sz w:val="24"/>
          <w:szCs w:val="24"/>
          <w:lang w:val="x-none"/>
        </w:rPr>
        <w:t>астите от мерите и пасищата, предназначени за изкуствени пасища, за засяване с подходящи тревни смески</w:t>
      </w:r>
      <w:r w:rsidRPr="00152F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28A6" w:rsidRPr="00152F46" w:rsidRDefault="006128A6" w:rsidP="00152F46">
      <w:pPr>
        <w:numPr>
          <w:ilvl w:val="0"/>
          <w:numId w:val="1"/>
        </w:numPr>
        <w:spacing w:after="0" w:line="240" w:lineRule="auto"/>
        <w:ind w:left="709" w:hanging="286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152F46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52F46">
        <w:rPr>
          <w:rFonts w:ascii="Times New Roman" w:eastAsia="Times New Roman" w:hAnsi="Times New Roman" w:cs="Times New Roman"/>
          <w:sz w:val="24"/>
          <w:szCs w:val="24"/>
          <w:lang w:val="x-none"/>
        </w:rPr>
        <w:t>острояване на навеси</w:t>
      </w:r>
      <w:r w:rsidRPr="00152F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28A6" w:rsidRPr="00152F46" w:rsidRDefault="006128A6" w:rsidP="00152F46">
      <w:pPr>
        <w:numPr>
          <w:ilvl w:val="0"/>
          <w:numId w:val="1"/>
        </w:numPr>
        <w:spacing w:after="0" w:line="240" w:lineRule="auto"/>
        <w:ind w:left="709" w:hanging="286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152F4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52F46">
        <w:rPr>
          <w:rFonts w:ascii="Times New Roman" w:eastAsia="Times New Roman" w:hAnsi="Times New Roman" w:cs="Times New Roman"/>
          <w:sz w:val="24"/>
          <w:szCs w:val="24"/>
          <w:lang w:val="x-none"/>
        </w:rPr>
        <w:t>ъвеждане и редуване на парцелно ползване на пасищни комплекси</w:t>
      </w:r>
      <w:r w:rsidRPr="00152F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28A6" w:rsidRPr="00152F46" w:rsidRDefault="006128A6" w:rsidP="00152F46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709" w:hanging="286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152F4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52F46">
        <w:rPr>
          <w:rFonts w:ascii="Times New Roman" w:eastAsia="Times New Roman" w:hAnsi="Times New Roman" w:cs="Times New Roman"/>
          <w:sz w:val="24"/>
          <w:szCs w:val="24"/>
          <w:lang w:val="x-none"/>
        </w:rPr>
        <w:t>храна</w:t>
      </w:r>
      <w:r w:rsidRPr="00152F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28A6" w:rsidRPr="000E53C7" w:rsidRDefault="006128A6" w:rsidP="00152F46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709" w:hanging="286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152F46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152F46">
        <w:rPr>
          <w:rFonts w:ascii="Times New Roman" w:eastAsia="Times New Roman" w:hAnsi="Times New Roman" w:cs="Times New Roman"/>
          <w:sz w:val="24"/>
          <w:szCs w:val="24"/>
          <w:lang w:val="x-none"/>
        </w:rPr>
        <w:t>ежим на ползване, забрани и ограничения в зависимост от конкретните дадености на топографски, почвени, климатични и други физически условия, и на развитието на животновъдството на територията на общината</w:t>
      </w:r>
      <w:r w:rsidRPr="00152F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53C7" w:rsidRPr="00152F46" w:rsidRDefault="000E53C7" w:rsidP="000E53C7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</w:p>
    <w:p w:rsidR="006128A6" w:rsidRPr="00152F46" w:rsidRDefault="006128A6" w:rsidP="00152F46">
      <w:pPr>
        <w:tabs>
          <w:tab w:val="left" w:pos="851"/>
        </w:tabs>
        <w:spacing w:after="0" w:line="240" w:lineRule="auto"/>
        <w:ind w:left="423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152F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І. </w:t>
      </w:r>
      <w:r w:rsidRPr="00152F46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152F46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ерспективен експлоатационен план за паша</w:t>
      </w:r>
      <w:r w:rsidRPr="00152F4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128A6" w:rsidRPr="00152F46" w:rsidRDefault="006128A6" w:rsidP="00152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    </w:t>
      </w:r>
      <w:r w:rsidRPr="00152F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bg-BG"/>
        </w:rPr>
        <w:t>Перспективният експлоатационен план  има за задача постигане на следните цели:</w:t>
      </w:r>
    </w:p>
    <w:p w:rsidR="006128A6" w:rsidRPr="00152F46" w:rsidRDefault="006128A6" w:rsidP="00152F46">
      <w:pPr>
        <w:numPr>
          <w:ilvl w:val="0"/>
          <w:numId w:val="2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52F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ългосрочно опазване на пасищата в Община </w:t>
      </w:r>
      <w:r w:rsidR="00AB45E4" w:rsidRPr="00152F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Венец</w:t>
      </w:r>
      <w:r w:rsidRPr="00152F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, опазване на биологичното разнообразие, опазване на пасищата от изоставяне и използване на земите за други цели.   </w:t>
      </w:r>
    </w:p>
    <w:p w:rsidR="006128A6" w:rsidRPr="00152F46" w:rsidRDefault="006128A6" w:rsidP="00152F46">
      <w:pPr>
        <w:numPr>
          <w:ilvl w:val="0"/>
          <w:numId w:val="2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Установяване на контакти между управляващи и земеделски стопани с цел постигане на максимална ефективност при използване на мерите и </w:t>
      </w:r>
      <w:r w:rsidR="00AB45E4" w:rsidRPr="00152F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пасищата,</w:t>
      </w:r>
      <w:r w:rsidRPr="00152F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и достигане на максималния възможен екологичен ефект.</w:t>
      </w:r>
    </w:p>
    <w:p w:rsidR="006128A6" w:rsidRPr="000E53C7" w:rsidRDefault="006128A6" w:rsidP="00152F46">
      <w:pPr>
        <w:numPr>
          <w:ilvl w:val="0"/>
          <w:numId w:val="2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Създаване на модел за формиране на сдружения на земеделските производители, с цел развитие на животновъдството.</w:t>
      </w:r>
    </w:p>
    <w:p w:rsidR="000E53C7" w:rsidRPr="00152F46" w:rsidRDefault="000E53C7" w:rsidP="000E53C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bg-BG"/>
        </w:rPr>
      </w:pP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/>
        </w:rPr>
      </w:pPr>
      <w:r w:rsidRPr="00152F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ІІ. </w:t>
      </w:r>
      <w:r w:rsidRPr="00152F46">
        <w:rPr>
          <w:rFonts w:ascii="Times New Roman" w:eastAsia="Times New Roman" w:hAnsi="Times New Roman" w:cs="Times New Roman"/>
          <w:b/>
          <w:sz w:val="24"/>
          <w:szCs w:val="24"/>
        </w:rPr>
        <w:t>Ч</w:t>
      </w:r>
      <w:r w:rsidRPr="00152F46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астите от мерите и пасищата, предназначени за общо и за индивидуално ползване, и тяхното разграничаване</w:t>
      </w:r>
      <w:r w:rsidRPr="00152F4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128A6" w:rsidRPr="00152F46" w:rsidRDefault="006128A6" w:rsidP="00152F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Ежегодно Общински съвет определя с решение пасищата, мерите и ливадите от ОПФ за общо и индивидуално ползване по смисъла на ЗСПЗЗ. Решението е съобразно с площта на свободните пасища и мери по землища на населените места, броя и вида на отглежданите пасищни животни на територията на общината и регистрираните животновъдни обекти.         </w:t>
      </w:r>
    </w:p>
    <w:p w:rsidR="006128A6" w:rsidRPr="00152F46" w:rsidRDefault="006128A6" w:rsidP="00152F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</w:t>
      </w: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</w:t>
      </w:r>
      <w:r w:rsidRPr="00152F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Общото ползване </w:t>
      </w: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Pr="00152F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>пасищата и мерите от ОПФ по смисъла на §2д от Допълнителните разпоредби на ЗСПЗЗ представлява традиционна практика на жителите от населеното място с дребни земеделски стопанства за пасищно животновъдство върху обществените мери и пасища чрез образуване на едно или повече колективни стада.</w:t>
      </w:r>
      <w:r w:rsidRPr="00152F4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издаване на разрешително за общо ползване, лицето подава заявление до </w:t>
      </w:r>
      <w:r w:rsidRPr="00152F4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кмета (кметският наместник) на населеното място</w:t>
      </w: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като към заявлението </w:t>
      </w:r>
      <w:r w:rsidRPr="00152F4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се прилагат документи, както следва: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- лична карта </w:t>
      </w:r>
      <w:r w:rsidRPr="00152F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- </w:t>
      </w: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>копие;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Справка за притежаваните пасищни животни </w:t>
      </w:r>
      <w:r w:rsidRPr="00152F4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регистрирани в Интегрираната информационна система на БАБХ</w:t>
      </w: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>, издадена след 31.01. от Областна дирекция по безопасност на храните</w:t>
      </w:r>
      <w:r w:rsidRPr="00152F4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;</w:t>
      </w:r>
      <w:r w:rsidRPr="00152F46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>- Документ за регистрация на животновъден обект, издаден след 31.01 от Областна дирекция по безопасност на храните</w:t>
      </w:r>
      <w:r w:rsidRPr="00152F4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;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>- Декларация за спазване на изискванията за ползването на пасищата и мерите определени с тези правила.</w:t>
      </w:r>
    </w:p>
    <w:p w:rsidR="000E53C7" w:rsidRPr="00152F46" w:rsidRDefault="006128A6" w:rsidP="000E53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>Разрешителното се издава след представяне на съответнит</w:t>
      </w:r>
      <w:r w:rsidR="00152F46"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 документи по предходната т. 2. </w:t>
      </w: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извеждането животните на паша пастирът винаги е длъжен да носи в себе си екземпляр от разрешителното.</w:t>
      </w:r>
    </w:p>
    <w:p w:rsidR="006128A6" w:rsidRPr="00152F46" w:rsidRDefault="006128A6" w:rsidP="00152F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</w:t>
      </w: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52F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Индивидуалното ползване </w:t>
      </w: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Pr="00152F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пасищата и мерите от ОПФ се осъществява, чрез предоставянето под наем или аренда на собственици и ползватели на животновъдни обекти с пасищни селскостопански животни, регистрирани в Интегрираната информационна система на БАБХ, съобразно броя и вида на регистрираните животни по реда определен в чл.37и от ЗСПЗЗ. </w:t>
      </w:r>
    </w:p>
    <w:p w:rsidR="006128A6" w:rsidRDefault="006128A6" w:rsidP="00152F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   </w:t>
      </w: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Пасищата, мерите и ливадите общинския поземлен фонд се отдават под наем без търг на собственици или ползватели на животновъдни обекти, които отглеждат пасищни селскостопански животни, регистрирани в Интегрираната информационна система на БАБХ, нямат данъчни задължения, както и задължения към Държавен фонд "Земеделие", държавния поземлен фонд, общинския поземлен фонд и за земите по чл. 37в, ал. 3, т. 2 и по чл. 37ж, ал. 5. Пасищата, мерите и ливадите се разпределят съобразно броя и вида на регистрираните животни., но не повече от 15 дка за 1 животинска единица в имоти от първа до седма категория и/или до 30 дка за 1 животинска единица в имоти от осма до десета категория. На лицата, които отглеждат едри и дребни преживни селскостопански животни с предназначение за производство на мляко или месо и животни от местни (автохтонни) породи, и/или биологично сертифицирани едри и дребни преживни селскостопански животни, се разпределят до 20 дка за 1 животинска единица в имоти от първа до седма категория и до 40 дка за 1 животинска единица в имоти от осма до десета категория. За целта е необходимо собствениците или ползвателите на животновъдни обекти на територията на общината да подадат заявление до общинската служба по земеделие по местонахождението на животновъдния обект в срок до 10 март. Заявлението е по образец, утвърден от министъра на земеделието и храните, и се отнася за следващата календарна година. Към заявлението лицата прилагат декларация, че не са свързани лица по смисъла на Търговския закон с лица, които не са изплатили задълженията си по чл. 34, ал. 6, по чл. 37в, ал. 7 за земите по чл. 37в, ал. 3, т. 2 и по чл. 37ж, ал. 11 за земите по чл. 37ж, ал. 5 за предходните стопански години, както и задълженията си към държавния и общинския поземлен фонд. Комисия, назначена по реда на чл.37и, ал.7 от ЗСПЗЗ, определя необходимата за всеки кандидат площ и разпределя имотите за всяко землище между собствениците и ползватели на животновъдни обекти. </w:t>
      </w:r>
    </w:p>
    <w:p w:rsidR="000E53C7" w:rsidRPr="00152F46" w:rsidRDefault="000E53C7" w:rsidP="00152F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28A6" w:rsidRPr="00152F46" w:rsidRDefault="006128A6" w:rsidP="00152F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val="en-US" w:eastAsia="bg-BG"/>
        </w:rPr>
      </w:pPr>
      <w:r w:rsidRPr="00152F46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val="en-US" w:eastAsia="bg-BG"/>
        </w:rPr>
        <w:t>III</w:t>
      </w:r>
      <w:r w:rsidRPr="00152F46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eastAsia="bg-BG"/>
        </w:rPr>
        <w:t>.</w:t>
      </w:r>
      <w:r w:rsidRPr="00152F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152F4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Ч</w:t>
      </w:r>
      <w:r w:rsidRPr="00152F46">
        <w:rPr>
          <w:rFonts w:ascii="Times New Roman" w:eastAsia="Calibri" w:hAnsi="Times New Roman" w:cs="Times New Roman"/>
          <w:b/>
          <w:color w:val="000000"/>
          <w:sz w:val="24"/>
          <w:szCs w:val="24"/>
          <w:lang w:val="x-none"/>
        </w:rPr>
        <w:t>астите от мерите и пасищата, предназначени предимно за косене</w:t>
      </w:r>
    </w:p>
    <w:p w:rsidR="006128A6" w:rsidRDefault="006128A6" w:rsidP="00152F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152F4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Косенето в пасищата да се извършва, като се спазват Националните стандарти, утвърдени със заповед на Министъра на земеделието и храните за добро екологично и земеделско състояние. </w:t>
      </w:r>
    </w:p>
    <w:p w:rsidR="000E53C7" w:rsidRPr="00152F46" w:rsidRDefault="000E53C7" w:rsidP="00152F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val="en-US" w:eastAsia="bg-BG"/>
        </w:rPr>
      </w:pPr>
    </w:p>
    <w:p w:rsidR="006128A6" w:rsidRPr="00152F46" w:rsidRDefault="006128A6" w:rsidP="00152F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val="en-US" w:eastAsia="bg-BG"/>
        </w:rPr>
      </w:pPr>
      <w:r w:rsidRPr="00152F46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val="en-US" w:eastAsia="bg-BG"/>
        </w:rPr>
        <w:t>I</w:t>
      </w:r>
      <w:r w:rsidRPr="00152F46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V. </w:t>
      </w:r>
      <w:r w:rsidRPr="00152F4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</w:t>
      </w:r>
      <w:r w:rsidRPr="00152F46">
        <w:rPr>
          <w:rFonts w:ascii="Times New Roman" w:eastAsia="Calibri" w:hAnsi="Times New Roman" w:cs="Times New Roman"/>
          <w:b/>
          <w:color w:val="000000"/>
          <w:sz w:val="24"/>
          <w:szCs w:val="24"/>
          <w:lang w:val="x-none"/>
        </w:rPr>
        <w:t>рокарите за селскостопански животни до местата за паша и водопоите</w:t>
      </w:r>
      <w:r w:rsidRPr="00152F4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</w:p>
    <w:p w:rsidR="006128A6" w:rsidRPr="00152F46" w:rsidRDefault="006128A6" w:rsidP="00152F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eastAsia="bg-BG"/>
        </w:rPr>
      </w:pPr>
      <w:r w:rsidRPr="00152F46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      </w:t>
      </w:r>
      <w:r w:rsidRPr="00152F46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eastAsia="bg-BG"/>
        </w:rPr>
        <w:t>За прокари за отвеждането на селскостопански животни до местата за паша и водопои да се ползват съществуващите полски пътища.</w:t>
      </w:r>
    </w:p>
    <w:p w:rsidR="006128A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F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lastRenderedPageBreak/>
        <w:t xml:space="preserve">V. </w:t>
      </w:r>
      <w:r w:rsidRPr="00152F46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Pr="00152F46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ерки за опазване, поддържане и подобряване на мерите и пасищата, като почистване от храсти и друга нежелана растителност, противоерозионни мероприятия, наторяване, временни ограждения</w:t>
      </w:r>
      <w:r w:rsidRPr="00152F4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E53C7" w:rsidRPr="00152F46" w:rsidRDefault="000E53C7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Да не се допуска строителство в мерите и пасищата без промяна на предназначението им с решение на Общински съвет. 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Да не се разорават и превръщат в обработваема земя – нива. 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Кмета /кметски наместник/ на населеното място и специализираните органи да осъществяват контрол за провеждането на мероприятията по осигуряване на пожарна безопасност в пасищата, мерите и ливадите. Мероприятията по осигуряване на пожарна безопасност, се извършва от и за сметка на ползвателите при сключен договор за ползването им. 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4. Почистване от камъни: 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при равни терени почистването да се извършва ръчно, като се събират на купчинки и след това се изнасят; 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при стръмни и застрашени от ерозия терени събраните камъни се подреждат на кордони-тераси по хоризонталите на релефа на разстояние от 20 до 100 м. 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5. Възстановяване на изоставени пасища (чрез умерена паша или косене). 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6. Почистване от храсти: 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чрез целенасочена паша; 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механично почистване чрез изрязване, като се спазват ограниченията за ползване на пасища включени в защитените зони. 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7. Борба с плевелната растителност: 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чрез навременна коситба; 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регулирана паша; </w:t>
      </w:r>
    </w:p>
    <w:p w:rsidR="006128A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>- окосяване на неопасаната трева.</w:t>
      </w:r>
    </w:p>
    <w:p w:rsidR="000E53C7" w:rsidRPr="00152F46" w:rsidRDefault="000E53C7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52F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V</w:t>
      </w:r>
      <w:r w:rsidRPr="00152F46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Pr="00152F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 Ветеринарна профилактика.</w:t>
      </w: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</w:p>
    <w:p w:rsidR="006128A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>Мерките за  ветеринарна профилактика и борба срещу болестите по животните са посочени в Държавната профилактична програма  за задължителните мерки за профилактика и борба срещу болестите по животните, съгласно чл.118, ал.1 от Закона за ветеринарномедицинската дейност. При поява на заразна болест директора на Областна дирекция по безопасност на храните издава заповед, с която определя мерките за ограничаване и ликвидиране на болестта. Постоянно действащата общинска епизоотична комисия предприема действия за изпълнение и контрол на взетите мерки за предотвратяване или ликвидиране на заболяването до стабилизирането на обстановката. В зависимост от епизоотичната обстановка се провеждат меропрития за обезвреждане на околната среда, почистване и райониране на пасищата, хигиенизиране на водопои или налагане на забрана върху използването им при необходимост.</w:t>
      </w:r>
      <w:r w:rsidRPr="00152F4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>В обявените огнища на заразни болести се провеждат задължителни/текущи и заключителни/дезинфекции, дезинсекции и дератизации предвидени в съответната наредба.</w:t>
      </w:r>
    </w:p>
    <w:p w:rsidR="000E53C7" w:rsidRPr="00152F46" w:rsidRDefault="000E53C7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VІI. Частите от мерите и пасищата, предназначени за изкуствени пасища, за засяване с подходящи тревни смески</w:t>
      </w: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128A6" w:rsidRDefault="006128A6" w:rsidP="00152F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При необходимост, частите от мерите и пасищата, предназначени за изкуствени пасища да се засяват с подходящи тревни смески.</w:t>
      </w:r>
    </w:p>
    <w:p w:rsidR="000E53C7" w:rsidRPr="00152F46" w:rsidRDefault="000E53C7" w:rsidP="00152F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0E53C7" w:rsidRPr="000E53C7" w:rsidRDefault="006128A6" w:rsidP="000E53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VI</w:t>
      </w:r>
      <w:r w:rsidRPr="00152F46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II</w:t>
      </w:r>
      <w:r w:rsidRPr="00152F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152F46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Pr="00152F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Построяване на навеси.</w:t>
      </w: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6128A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Построяването на навеси в мерите и пасищата от ОПФ може се извършва съгласно изискванията на Наредба №19, за строителство в земеделски земи без промяна на </w:t>
      </w: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предназначението им, Закона за опазване на земеделските земи и Закона за устройство на територията.</w:t>
      </w:r>
    </w:p>
    <w:p w:rsidR="000E53C7" w:rsidRPr="00152F46" w:rsidRDefault="000E53C7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ІХ. Въвеждане и редуване на парцелно ползване на пасищни комплекси.</w:t>
      </w:r>
    </w:p>
    <w:p w:rsidR="006128A6" w:rsidRDefault="006128A6" w:rsidP="00152F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</w:t>
      </w: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При определяне на парцели и пасищни комплекси по местности в отделните землища на територията на общината, е възможно и въвеждането на определен ред на ползване. </w:t>
      </w:r>
    </w:p>
    <w:p w:rsidR="000E53C7" w:rsidRPr="00152F46" w:rsidRDefault="000E53C7" w:rsidP="00152F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E53C7" w:rsidRPr="00152F46" w:rsidRDefault="006128A6" w:rsidP="000E53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/>
        </w:rPr>
      </w:pPr>
      <w:r w:rsidRPr="00152F4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</w:t>
      </w:r>
      <w:r w:rsidRPr="00152F46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. Охрана. </w:t>
      </w:r>
    </w:p>
    <w:p w:rsidR="000E53C7" w:rsidRDefault="006128A6" w:rsidP="00152F4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152F46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 </w:t>
      </w:r>
      <w:r w:rsidRPr="00152F4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52F46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Ползвателите на мери и пасища от общинския поземлен фонд организират охраната на  ползваните от тях имоти, включени в договора за наем и за които са поели задължението да ги подържат в добро земеделско и екологично състояние.     </w:t>
      </w:r>
    </w:p>
    <w:p w:rsidR="006128A6" w:rsidRPr="00152F46" w:rsidRDefault="006128A6" w:rsidP="00152F4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      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XI</w:t>
      </w:r>
      <w:r w:rsidRPr="00152F46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.</w:t>
      </w:r>
      <w:r w:rsidRPr="00152F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Режим на ползване, забрани и ограничения в зависимост от конкретните дадености на топографски, почвени, климатични и други физически условия, и на развитието на животновъдството на територията на общината.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Задължения на общината: 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Да осигури безпрепятствено ползване на общинските мери, пасища и ливади за извеждане на паша на притежаваните от земеделските стопани животни. 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Да предоставя информация и методически указания на ползвателите относно необходимите мероприятия по поддържане и опазване на мерите, пасищата и ливадите. 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Задължения на ползвателите: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1. При ползване на мери, пасища и ливади от общинския поземлен фонд е необходимо да се спазват Условията за поддържане на земята в добро земеделско и екологично състояние и Националните стандарти, одобрени и определени със Заповед №РД09-</w:t>
      </w:r>
      <w:r w:rsidRPr="00152F4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874</w:t>
      </w: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Pr="00152F4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08</w:t>
      </w: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152F4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08</w:t>
      </w: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>.202</w:t>
      </w:r>
      <w:r w:rsidRPr="00152F4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4</w:t>
      </w: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г. на министъра на земеделието и храните. Националните стандарти за добро земеделско и екологично състояние на земята са задължителни за изпълнение от всички земеделски стопани. 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Условията за поддържане на земята в добро земеделско и екологично състояние не отменят задълженията на собствениците или ползвателите на земеделски земи по Закона за опазване на земеделските земи, Закона за собствеността и ползването на земеделските земи и други нормативни актове. 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Да се спазват ограниченията за ползване на пасища включени в защитените зони. 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3.Да не се допуска замърсяването на пасищата, мери и ливади с битови, строителни, производствени, опасни и други отпадъци. 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4. Да не се палят сухи треви и храсти в пасищата, мерите и ливадите. 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5. Да се районира пашата, така че да се избягва преизпасването на тревостоя. 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6. Да не се извършва паша без пастир. 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7. Да не се извършва паша в горите граничещи с пасищата. 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8. Да не се допуска лагеруване на домашни животни в пасищата, мери и ливади. 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9.Да не се извършва сеч на намиращите се върху отдадените под наем пасища, мери и ливади отделно стоящи или групи дървета, без разрешение от оторизираните за това органи. При почистване на добитата дървесина, собственост на община </w:t>
      </w:r>
      <w:r w:rsidR="00AB45E4"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>Венец</w:t>
      </w: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последната да и се предостави с протокол. 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10. Да не се извършва заграждане на пасища, мери и ливади – общинска собственост и да не се ограничава свободното преминаване на селкостопански животни през тях. 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t>11.Да не се преотстъпват за ползване на трети лица.</w:t>
      </w:r>
    </w:p>
    <w:p w:rsidR="006128A6" w:rsidRPr="00152F46" w:rsidRDefault="006128A6" w:rsidP="00152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52F46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 Правилата по чл.37о, ал.2 от ЗСПЗЗ се обявяват в интернет страницата на общината. За неуредени в настоящите правила въпроси се прилагат реда и правилата на Законът за собствеността и ползването на земеделските земи и действащото законодателство.</w:t>
      </w:r>
    </w:p>
    <w:p w:rsidR="006128A6" w:rsidRPr="00152F46" w:rsidRDefault="006128A6" w:rsidP="00152F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AD5727" w:rsidRPr="00152F46" w:rsidRDefault="00AD5727" w:rsidP="00152F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sectPr w:rsidR="00AD5727" w:rsidRPr="00152F46" w:rsidSect="006128A6">
      <w:footerReference w:type="default" r:id="rId8"/>
      <w:type w:val="continuous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BFD" w:rsidRDefault="00287BFD">
      <w:pPr>
        <w:spacing w:after="0" w:line="240" w:lineRule="auto"/>
      </w:pPr>
      <w:r>
        <w:separator/>
      </w:r>
    </w:p>
  </w:endnote>
  <w:endnote w:type="continuationSeparator" w:id="0">
    <w:p w:rsidR="00287BFD" w:rsidRDefault="00287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E31" w:rsidRDefault="00AB45E4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3D6342" w:rsidRPr="003D6342">
      <w:rPr>
        <w:noProof/>
        <w:lang w:val="bg-BG"/>
      </w:rPr>
      <w:t>2</w:t>
    </w:r>
    <w:r>
      <w:fldChar w:fldCharType="end"/>
    </w:r>
  </w:p>
  <w:p w:rsidR="00AD0E31" w:rsidRDefault="00287BF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BFD" w:rsidRDefault="00287BFD">
      <w:pPr>
        <w:spacing w:after="0" w:line="240" w:lineRule="auto"/>
      </w:pPr>
      <w:r>
        <w:separator/>
      </w:r>
    </w:p>
  </w:footnote>
  <w:footnote w:type="continuationSeparator" w:id="0">
    <w:p w:rsidR="00287BFD" w:rsidRDefault="00287B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B80"/>
    <w:multiLevelType w:val="hybridMultilevel"/>
    <w:tmpl w:val="5484CAF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81D4B"/>
    <w:multiLevelType w:val="hybridMultilevel"/>
    <w:tmpl w:val="E0049854"/>
    <w:lvl w:ilvl="0" w:tplc="0402000F">
      <w:start w:val="1"/>
      <w:numFmt w:val="decimal"/>
      <w:lvlText w:val="%1."/>
      <w:lvlJc w:val="left"/>
      <w:pPr>
        <w:ind w:left="783" w:hanging="360"/>
      </w:pPr>
    </w:lvl>
    <w:lvl w:ilvl="1" w:tplc="04020019" w:tentative="1">
      <w:start w:val="1"/>
      <w:numFmt w:val="lowerLetter"/>
      <w:lvlText w:val="%2."/>
      <w:lvlJc w:val="left"/>
      <w:pPr>
        <w:ind w:left="1503" w:hanging="360"/>
      </w:pPr>
    </w:lvl>
    <w:lvl w:ilvl="2" w:tplc="0402001B" w:tentative="1">
      <w:start w:val="1"/>
      <w:numFmt w:val="lowerRoman"/>
      <w:lvlText w:val="%3."/>
      <w:lvlJc w:val="right"/>
      <w:pPr>
        <w:ind w:left="2223" w:hanging="180"/>
      </w:pPr>
    </w:lvl>
    <w:lvl w:ilvl="3" w:tplc="0402000F" w:tentative="1">
      <w:start w:val="1"/>
      <w:numFmt w:val="decimal"/>
      <w:lvlText w:val="%4."/>
      <w:lvlJc w:val="left"/>
      <w:pPr>
        <w:ind w:left="2943" w:hanging="360"/>
      </w:pPr>
    </w:lvl>
    <w:lvl w:ilvl="4" w:tplc="04020019" w:tentative="1">
      <w:start w:val="1"/>
      <w:numFmt w:val="lowerLetter"/>
      <w:lvlText w:val="%5."/>
      <w:lvlJc w:val="left"/>
      <w:pPr>
        <w:ind w:left="3663" w:hanging="360"/>
      </w:pPr>
    </w:lvl>
    <w:lvl w:ilvl="5" w:tplc="0402001B" w:tentative="1">
      <w:start w:val="1"/>
      <w:numFmt w:val="lowerRoman"/>
      <w:lvlText w:val="%6."/>
      <w:lvlJc w:val="right"/>
      <w:pPr>
        <w:ind w:left="4383" w:hanging="180"/>
      </w:pPr>
    </w:lvl>
    <w:lvl w:ilvl="6" w:tplc="0402000F" w:tentative="1">
      <w:start w:val="1"/>
      <w:numFmt w:val="decimal"/>
      <w:lvlText w:val="%7."/>
      <w:lvlJc w:val="left"/>
      <w:pPr>
        <w:ind w:left="5103" w:hanging="360"/>
      </w:pPr>
    </w:lvl>
    <w:lvl w:ilvl="7" w:tplc="04020019" w:tentative="1">
      <w:start w:val="1"/>
      <w:numFmt w:val="lowerLetter"/>
      <w:lvlText w:val="%8."/>
      <w:lvlJc w:val="left"/>
      <w:pPr>
        <w:ind w:left="5823" w:hanging="360"/>
      </w:pPr>
    </w:lvl>
    <w:lvl w:ilvl="8" w:tplc="0402001B" w:tentative="1">
      <w:start w:val="1"/>
      <w:numFmt w:val="lowerRoman"/>
      <w:lvlText w:val="%9."/>
      <w:lvlJc w:val="right"/>
      <w:pPr>
        <w:ind w:left="654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458"/>
    <w:rsid w:val="000966EE"/>
    <w:rsid w:val="000E53C7"/>
    <w:rsid w:val="00152F46"/>
    <w:rsid w:val="00287BFD"/>
    <w:rsid w:val="003C3458"/>
    <w:rsid w:val="003D6342"/>
    <w:rsid w:val="006128A6"/>
    <w:rsid w:val="008231B4"/>
    <w:rsid w:val="00AB45E4"/>
    <w:rsid w:val="00AD5727"/>
    <w:rsid w:val="00EC3536"/>
    <w:rsid w:val="00F5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B03D09B-AA2F-4897-9725-7BCBB21D2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128A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bg-BG"/>
    </w:rPr>
  </w:style>
  <w:style w:type="character" w:customStyle="1" w:styleId="a4">
    <w:name w:val="Долен колонтитул Знак"/>
    <w:basedOn w:val="a0"/>
    <w:link w:val="a3"/>
    <w:uiPriority w:val="99"/>
    <w:rsid w:val="006128A6"/>
    <w:rPr>
      <w:rFonts w:ascii="Times New Roman" w:eastAsia="Times New Roman" w:hAnsi="Times New Roman" w:cs="Times New Roman"/>
      <w:sz w:val="24"/>
      <w:szCs w:val="24"/>
      <w:lang w:val="x-none" w:eastAsia="bg-BG"/>
    </w:rPr>
  </w:style>
  <w:style w:type="paragraph" w:styleId="a5">
    <w:name w:val="Balloon Text"/>
    <w:basedOn w:val="a"/>
    <w:link w:val="a6"/>
    <w:uiPriority w:val="99"/>
    <w:semiHidden/>
    <w:unhideWhenUsed/>
    <w:rsid w:val="00AB45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AB45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03571-2C8B-40A4-A563-B14A0DB9A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1804</Words>
  <Characters>10284</Characters>
  <Application>Microsoft Office Word</Application>
  <DocSecurity>0</DocSecurity>
  <Lines>85</Lines>
  <Paragraphs>24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2026-01-22T06:30:00Z</cp:lastPrinted>
  <dcterms:created xsi:type="dcterms:W3CDTF">2026-01-26T10:58:00Z</dcterms:created>
  <dcterms:modified xsi:type="dcterms:W3CDTF">2026-01-26T10:58:00Z</dcterms:modified>
</cp:coreProperties>
</file>